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49" w:rsidRDefault="00D66B0F">
      <w:pPr>
        <w:widowControl/>
        <w:spacing w:line="600" w:lineRule="exact"/>
        <w:jc w:val="center"/>
      </w:pPr>
      <w:bookmarkStart w:id="0" w:name="OLE_LINK3"/>
      <w:r>
        <w:rPr>
          <w:rFonts w:ascii="標楷體" w:eastAsia="標楷體" w:hAnsi="標楷體" w:cs="新細明體"/>
          <w:b/>
          <w:bCs/>
          <w:color w:val="000000"/>
          <w:kern w:val="0"/>
          <w:sz w:val="32"/>
          <w:szCs w:val="32"/>
        </w:rPr>
        <w:t>普通型高級中等學校公民與社會學科中心</w:t>
      </w:r>
      <w:r>
        <w:rPr>
          <w:rFonts w:ascii="標楷體" w:eastAsia="標楷體" w:hAnsi="標楷體" w:cs="新細明體"/>
          <w:b/>
          <w:bCs/>
          <w:color w:val="000000"/>
          <w:kern w:val="0"/>
          <w:sz w:val="32"/>
          <w:szCs w:val="32"/>
        </w:rPr>
        <w:t>109</w:t>
      </w:r>
      <w:r>
        <w:rPr>
          <w:rFonts w:ascii="標楷體" w:eastAsia="標楷體" w:hAnsi="標楷體" w:cs="新細明體"/>
          <w:b/>
          <w:bCs/>
          <w:color w:val="000000"/>
          <w:kern w:val="0"/>
          <w:sz w:val="32"/>
          <w:szCs w:val="32"/>
        </w:rPr>
        <w:t>學年度教師專業成長研習</w:t>
      </w:r>
    </w:p>
    <w:p w:rsidR="00751149" w:rsidRDefault="00D66B0F">
      <w:pPr>
        <w:spacing w:line="600" w:lineRule="exact"/>
        <w:jc w:val="center"/>
        <w:rPr>
          <w:rFonts w:ascii="標楷體" w:eastAsia="標楷體" w:hAnsi="標楷體" w:cs="新細明體"/>
          <w:b/>
          <w:bCs/>
          <w:color w:val="000000"/>
          <w:kern w:val="0"/>
          <w:sz w:val="40"/>
          <w:szCs w:val="32"/>
        </w:rPr>
      </w:pPr>
      <w:bookmarkStart w:id="1" w:name="_GoBack"/>
      <w:r>
        <w:rPr>
          <w:rFonts w:ascii="標楷體" w:eastAsia="標楷體" w:hAnsi="標楷體" w:cs="新細明體"/>
          <w:b/>
          <w:bCs/>
          <w:color w:val="000000"/>
          <w:kern w:val="0"/>
          <w:sz w:val="40"/>
          <w:szCs w:val="32"/>
        </w:rPr>
        <w:t>國民法官模擬法庭前進校園活動種子教師培訓營</w:t>
      </w:r>
      <w:r>
        <w:rPr>
          <w:rFonts w:ascii="標楷體" w:eastAsia="標楷體" w:hAnsi="標楷體" w:cs="新細明體"/>
          <w:b/>
          <w:bCs/>
          <w:color w:val="000000"/>
          <w:kern w:val="0"/>
          <w:sz w:val="40"/>
          <w:szCs w:val="32"/>
        </w:rPr>
        <w:t>(</w:t>
      </w:r>
      <w:r>
        <w:rPr>
          <w:rFonts w:ascii="標楷體" w:eastAsia="標楷體" w:hAnsi="標楷體" w:cs="新細明體"/>
          <w:b/>
          <w:bCs/>
          <w:color w:val="000000"/>
          <w:kern w:val="0"/>
          <w:sz w:val="40"/>
          <w:szCs w:val="32"/>
        </w:rPr>
        <w:t>北區</w:t>
      </w:r>
      <w:r>
        <w:rPr>
          <w:rFonts w:ascii="標楷體" w:eastAsia="標楷體" w:hAnsi="標楷體" w:cs="新細明體"/>
          <w:b/>
          <w:bCs/>
          <w:color w:val="000000"/>
          <w:kern w:val="0"/>
          <w:sz w:val="40"/>
          <w:szCs w:val="32"/>
        </w:rPr>
        <w:t>2)</w:t>
      </w:r>
    </w:p>
    <w:bookmarkEnd w:id="1"/>
    <w:p w:rsidR="00751149" w:rsidRDefault="00751149">
      <w:pPr>
        <w:spacing w:line="600" w:lineRule="exact"/>
        <w:jc w:val="center"/>
        <w:rPr>
          <w:rFonts w:ascii="標楷體" w:eastAsia="標楷體" w:hAnsi="標楷體" w:cs="新細明體"/>
          <w:b/>
          <w:bCs/>
          <w:color w:val="000000"/>
          <w:kern w:val="0"/>
          <w:sz w:val="36"/>
          <w:szCs w:val="32"/>
        </w:rPr>
      </w:pPr>
    </w:p>
    <w:p w:rsidR="00751149" w:rsidRDefault="00D66B0F">
      <w:pPr>
        <w:pStyle w:val="a3"/>
        <w:widowControl/>
        <w:spacing w:line="0" w:lineRule="atLeast"/>
        <w:ind w:left="425"/>
      </w:pPr>
      <w:r>
        <w:rPr>
          <w:rFonts w:ascii="標楷體" w:eastAsia="標楷體" w:hAnsi="標楷體" w:cs="新細明體"/>
          <w:b/>
          <w:bCs/>
          <w:color w:val="000000"/>
          <w:kern w:val="0"/>
          <w:sz w:val="28"/>
          <w:szCs w:val="24"/>
        </w:rPr>
        <w:t>壹、計畫依據</w:t>
      </w:r>
    </w:p>
    <w:p w:rsidR="00751149" w:rsidRDefault="00D66B0F">
      <w:pPr>
        <w:pStyle w:val="a3"/>
        <w:widowControl/>
        <w:spacing w:line="0" w:lineRule="atLeast"/>
        <w:ind w:left="768"/>
      </w:pPr>
      <w:r>
        <w:rPr>
          <w:rFonts w:ascii="標楷體" w:eastAsia="標楷體" w:hAnsi="標楷體" w:cs="新細明體"/>
          <w:b/>
          <w:bCs/>
          <w:color w:val="000000"/>
          <w:kern w:val="0"/>
          <w:szCs w:val="24"/>
        </w:rPr>
        <w:br/>
      </w:r>
      <w:r>
        <w:rPr>
          <w:rFonts w:ascii="標楷體" w:eastAsia="標楷體" w:hAnsi="標楷體" w:cs="華康儷楷書"/>
          <w:color w:val="000000"/>
        </w:rPr>
        <w:t>教育部國民及學前教育署高級中等學校課程推動工作圈及學科群科中心設置與運作要點。</w:t>
      </w:r>
      <w:r>
        <w:rPr>
          <w:rFonts w:ascii="標楷體" w:eastAsia="標楷體" w:hAnsi="標楷體" w:cs="華康儷楷書"/>
          <w:color w:val="000000"/>
        </w:rPr>
        <w:br/>
      </w:r>
    </w:p>
    <w:p w:rsidR="00751149" w:rsidRDefault="00D66B0F">
      <w:pPr>
        <w:widowControl/>
        <w:spacing w:line="0" w:lineRule="atLeast"/>
        <w:ind w:left="425"/>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貳、目的</w:t>
      </w:r>
    </w:p>
    <w:p w:rsidR="00751149" w:rsidRDefault="00D66B0F">
      <w:pPr>
        <w:pStyle w:val="a3"/>
        <w:widowControl/>
        <w:tabs>
          <w:tab w:val="left" w:pos="851"/>
        </w:tabs>
        <w:spacing w:line="440" w:lineRule="exact"/>
        <w:ind w:left="851" w:firstLine="425"/>
        <w:jc w:val="both"/>
        <w:rPr>
          <w:rFonts w:ascii="標楷體" w:eastAsia="標楷體" w:hAnsi="標楷體"/>
          <w:bCs/>
          <w:kern w:val="0"/>
          <w:szCs w:val="24"/>
        </w:rPr>
      </w:pPr>
      <w:r>
        <w:rPr>
          <w:rFonts w:ascii="標楷體" w:eastAsia="標楷體" w:hAnsi="標楷體"/>
          <w:bCs/>
          <w:kern w:val="0"/>
          <w:szCs w:val="24"/>
        </w:rPr>
        <w:t>為推廣國民法官制度，同時深耕校園法治教育，司法院於</w:t>
      </w:r>
      <w:r>
        <w:rPr>
          <w:rFonts w:ascii="標楷體" w:eastAsia="標楷體" w:hAnsi="標楷體"/>
          <w:bCs/>
          <w:kern w:val="0"/>
          <w:szCs w:val="24"/>
        </w:rPr>
        <w:t>109</w:t>
      </w:r>
      <w:r>
        <w:rPr>
          <w:rFonts w:ascii="標楷體" w:eastAsia="標楷體" w:hAnsi="標楷體"/>
          <w:bCs/>
          <w:kern w:val="0"/>
          <w:szCs w:val="24"/>
        </w:rPr>
        <w:t>年度共計辦理</w:t>
      </w:r>
      <w:r>
        <w:rPr>
          <w:rFonts w:ascii="標楷體" w:eastAsia="標楷體" w:hAnsi="標楷體"/>
          <w:bCs/>
          <w:kern w:val="0"/>
          <w:szCs w:val="24"/>
        </w:rPr>
        <w:t>5</w:t>
      </w:r>
      <w:r>
        <w:rPr>
          <w:rFonts w:ascii="標楷體" w:eastAsia="標楷體" w:hAnsi="標楷體"/>
          <w:bCs/>
          <w:kern w:val="0"/>
          <w:szCs w:val="24"/>
        </w:rPr>
        <w:t>場次「國民法官模擬法庭前進校園活動種子教師培訓營」，其中</w:t>
      </w:r>
      <w:r>
        <w:rPr>
          <w:rFonts w:ascii="標楷體" w:eastAsia="標楷體" w:hAnsi="標楷體"/>
          <w:bCs/>
          <w:kern w:val="0"/>
          <w:szCs w:val="24"/>
        </w:rPr>
        <w:t>3</w:t>
      </w:r>
      <w:r>
        <w:rPr>
          <w:rFonts w:ascii="標楷體" w:eastAsia="標楷體" w:hAnsi="標楷體"/>
          <w:bCs/>
          <w:kern w:val="0"/>
          <w:szCs w:val="24"/>
        </w:rPr>
        <w:t>場次假法官學院舉辦，另外</w:t>
      </w:r>
      <w:r>
        <w:rPr>
          <w:rFonts w:ascii="標楷體" w:eastAsia="標楷體" w:hAnsi="標楷體"/>
          <w:bCs/>
          <w:kern w:val="0"/>
          <w:szCs w:val="24"/>
        </w:rPr>
        <w:t>2</w:t>
      </w:r>
      <w:r>
        <w:rPr>
          <w:rFonts w:ascii="標楷體" w:eastAsia="標楷體" w:hAnsi="標楷體"/>
          <w:bCs/>
          <w:kern w:val="0"/>
          <w:szCs w:val="24"/>
        </w:rPr>
        <w:t>場次則與教育部國民及學前教育署公民與社會學科中心合作，假彰化地院、臺南地院舉辦，各場次皆獲得參與教師們的熱烈迴響，並收到來自各界之洽詢，盼加開場次辦理。</w:t>
      </w:r>
    </w:p>
    <w:p w:rsidR="00751149" w:rsidRDefault="00D66B0F">
      <w:pPr>
        <w:pStyle w:val="a3"/>
        <w:widowControl/>
        <w:tabs>
          <w:tab w:val="left" w:pos="709"/>
        </w:tabs>
        <w:spacing w:line="440" w:lineRule="exact"/>
        <w:ind w:left="709" w:firstLine="566"/>
        <w:jc w:val="both"/>
        <w:rPr>
          <w:rFonts w:ascii="標楷體" w:eastAsia="標楷體" w:hAnsi="標楷體"/>
          <w:bCs/>
          <w:kern w:val="0"/>
          <w:szCs w:val="24"/>
        </w:rPr>
      </w:pPr>
      <w:r>
        <w:rPr>
          <w:rFonts w:ascii="標楷體" w:eastAsia="標楷體" w:hAnsi="標楷體"/>
          <w:bCs/>
          <w:kern w:val="0"/>
          <w:szCs w:val="24"/>
        </w:rPr>
        <w:t>為培育更多種子教師在校園內辦理模擬法庭，及藉由與老師之意見交流精進日後校園推廣活動之企劃，爰規劃循先前辦理模式，與教育部國民及學前教育署公民與社會學科中心再行合作，假北部、中部、南部及東部地區，舉辦</w:t>
      </w:r>
      <w:r>
        <w:rPr>
          <w:rFonts w:ascii="標楷體" w:eastAsia="標楷體" w:hAnsi="標楷體"/>
          <w:bCs/>
          <w:kern w:val="0"/>
          <w:szCs w:val="24"/>
        </w:rPr>
        <w:t>4</w:t>
      </w:r>
      <w:r>
        <w:rPr>
          <w:rFonts w:ascii="標楷體" w:eastAsia="標楷體" w:hAnsi="標楷體"/>
          <w:bCs/>
          <w:kern w:val="0"/>
          <w:szCs w:val="24"/>
        </w:rPr>
        <w:t>場次</w:t>
      </w:r>
      <w:r>
        <w:rPr>
          <w:rFonts w:ascii="標楷體" w:eastAsia="標楷體" w:hAnsi="標楷體"/>
          <w:bCs/>
          <w:kern w:val="0"/>
          <w:szCs w:val="24"/>
        </w:rPr>
        <w:t>之種子教師培訓營，期藉由與教育單位之合作，達到推廣國民法官制度之最大效益，俾利新法順利施行。</w:t>
      </w:r>
    </w:p>
    <w:p w:rsidR="00751149" w:rsidRDefault="00751149">
      <w:pPr>
        <w:widowControl/>
        <w:tabs>
          <w:tab w:val="left" w:pos="142"/>
          <w:tab w:val="left" w:pos="10466"/>
        </w:tabs>
        <w:spacing w:line="440" w:lineRule="exact"/>
        <w:ind w:left="992" w:hanging="426"/>
        <w:jc w:val="both"/>
        <w:rPr>
          <w:rFonts w:ascii="標楷體" w:eastAsia="標楷體" w:hAnsi="標楷體" w:cs="新細明體"/>
          <w:b/>
          <w:bCs/>
          <w:color w:val="000000"/>
          <w:kern w:val="0"/>
          <w:sz w:val="28"/>
          <w:szCs w:val="24"/>
        </w:rPr>
      </w:pPr>
    </w:p>
    <w:p w:rsidR="00751149" w:rsidRDefault="00D66B0F">
      <w:pPr>
        <w:widowControl/>
        <w:tabs>
          <w:tab w:val="left" w:pos="142"/>
          <w:tab w:val="left" w:pos="10466"/>
        </w:tabs>
        <w:spacing w:line="440" w:lineRule="exact"/>
        <w:ind w:left="705" w:hanging="280"/>
      </w:pPr>
      <w:r>
        <w:rPr>
          <w:rFonts w:ascii="標楷體" w:eastAsia="標楷體" w:hAnsi="標楷體" w:cs="新細明體"/>
          <w:b/>
          <w:bCs/>
          <w:color w:val="000000"/>
          <w:kern w:val="0"/>
          <w:sz w:val="28"/>
          <w:szCs w:val="24"/>
        </w:rPr>
        <w:t>參、辦理單位</w:t>
      </w:r>
      <w:r>
        <w:rPr>
          <w:rFonts w:ascii="標楷體" w:eastAsia="標楷體" w:hAnsi="標楷體" w:cs="新細明體"/>
          <w:kern w:val="0"/>
          <w:szCs w:val="24"/>
        </w:rPr>
        <w:br/>
      </w:r>
      <w:r>
        <w:rPr>
          <w:rFonts w:ascii="標楷體" w:eastAsia="標楷體" w:hAnsi="標楷體"/>
          <w:bCs/>
          <w:kern w:val="0"/>
          <w:szCs w:val="24"/>
        </w:rPr>
        <w:t>一、主辦：司法院、教育部國民及學前教育署</w:t>
      </w:r>
      <w:r>
        <w:rPr>
          <w:rFonts w:ascii="標楷體" w:eastAsia="標楷體" w:hAnsi="標楷體"/>
          <w:bCs/>
          <w:kern w:val="0"/>
          <w:szCs w:val="24"/>
        </w:rPr>
        <w:t>-</w:t>
      </w:r>
      <w:r>
        <w:rPr>
          <w:rFonts w:ascii="標楷體" w:eastAsia="標楷體" w:hAnsi="標楷體"/>
          <w:bCs/>
          <w:kern w:val="0"/>
          <w:szCs w:val="24"/>
        </w:rPr>
        <w:t>公民與社會學科中心</w:t>
      </w:r>
      <w:r>
        <w:rPr>
          <w:rFonts w:ascii="標楷體" w:eastAsia="標楷體" w:hAnsi="標楷體"/>
          <w:bCs/>
          <w:kern w:val="0"/>
          <w:szCs w:val="24"/>
        </w:rPr>
        <w:br/>
      </w:r>
      <w:r>
        <w:rPr>
          <w:rFonts w:ascii="標楷體" w:eastAsia="標楷體" w:hAnsi="標楷體"/>
          <w:bCs/>
          <w:kern w:val="0"/>
          <w:szCs w:val="24"/>
        </w:rPr>
        <w:t>二、協辦：臺灣新北地方法院</w:t>
      </w:r>
    </w:p>
    <w:p w:rsidR="00751149" w:rsidRDefault="00751149">
      <w:pPr>
        <w:widowControl/>
        <w:tabs>
          <w:tab w:val="left" w:pos="142"/>
          <w:tab w:val="left" w:pos="10466"/>
        </w:tabs>
        <w:spacing w:line="440" w:lineRule="exact"/>
        <w:ind w:left="931" w:hanging="365"/>
        <w:jc w:val="both"/>
        <w:rPr>
          <w:rFonts w:ascii="標楷體" w:eastAsia="標楷體" w:hAnsi="標楷體"/>
          <w:bCs/>
          <w:kern w:val="0"/>
          <w:szCs w:val="24"/>
        </w:rPr>
      </w:pPr>
    </w:p>
    <w:p w:rsidR="00751149" w:rsidRDefault="00D66B0F">
      <w:pPr>
        <w:widowControl/>
        <w:tabs>
          <w:tab w:val="left" w:pos="709"/>
        </w:tabs>
        <w:ind w:left="425"/>
        <w:jc w:val="both"/>
      </w:pPr>
      <w:r>
        <w:rPr>
          <w:rFonts w:ascii="標楷體" w:eastAsia="標楷體" w:hAnsi="標楷體" w:cs="新細明體"/>
          <w:b/>
          <w:bCs/>
          <w:color w:val="000000"/>
          <w:kern w:val="0"/>
          <w:sz w:val="28"/>
          <w:szCs w:val="24"/>
        </w:rPr>
        <w:t>肆、辦理內容</w:t>
      </w:r>
    </w:p>
    <w:p w:rsidR="00751149" w:rsidRDefault="00D66B0F">
      <w:pPr>
        <w:widowControl/>
        <w:ind w:left="2407" w:hanging="1697"/>
        <w:rPr>
          <w:rFonts w:ascii="標楷體" w:eastAsia="標楷體" w:hAnsi="標楷體" w:cs="新細明體"/>
          <w:kern w:val="0"/>
          <w:szCs w:val="24"/>
        </w:rPr>
      </w:pPr>
      <w:r>
        <w:rPr>
          <w:rFonts w:ascii="標楷體" w:eastAsia="標楷體" w:hAnsi="標楷體" w:cs="新細明體"/>
          <w:kern w:val="0"/>
          <w:szCs w:val="24"/>
        </w:rPr>
        <w:t>一、參加對象：本場次以公民與社會學科中心</w:t>
      </w:r>
      <w:r>
        <w:rPr>
          <w:rFonts w:ascii="標楷體" w:eastAsia="標楷體" w:hAnsi="標楷體" w:cs="新細明體"/>
          <w:kern w:val="0"/>
          <w:szCs w:val="24"/>
        </w:rPr>
        <w:t>-</w:t>
      </w:r>
      <w:r>
        <w:rPr>
          <w:rFonts w:ascii="標楷體" w:eastAsia="標楷體" w:hAnsi="標楷體" w:cs="新細明體"/>
          <w:kern w:val="0"/>
          <w:szCs w:val="24"/>
        </w:rPr>
        <w:t>北區社群教師為優先錄取，其次為國中、高中職及大專院校，以未曾過參加司法院、法官學院、學科中心辦理之任何一期「國民法官模擬法庭前進校園活動種子教師培訓營」學校教師，名額為</w:t>
      </w:r>
      <w:r>
        <w:rPr>
          <w:rFonts w:ascii="標楷體" w:eastAsia="標楷體" w:hAnsi="標楷體" w:cs="新細明體"/>
          <w:kern w:val="0"/>
          <w:szCs w:val="24"/>
        </w:rPr>
        <w:t>30</w:t>
      </w:r>
      <w:r>
        <w:rPr>
          <w:rFonts w:ascii="標楷體" w:eastAsia="標楷體" w:hAnsi="標楷體" w:cs="新細明體"/>
          <w:kern w:val="0"/>
          <w:szCs w:val="24"/>
        </w:rPr>
        <w:t>人。</w:t>
      </w:r>
    </w:p>
    <w:p w:rsidR="00751149" w:rsidRDefault="00D66B0F">
      <w:pPr>
        <w:widowControl/>
        <w:ind w:left="1190" w:hanging="480"/>
        <w:rPr>
          <w:rFonts w:ascii="標楷體" w:eastAsia="標楷體" w:hAnsi="標楷體" w:cs="新細明體"/>
          <w:kern w:val="0"/>
          <w:szCs w:val="24"/>
        </w:rPr>
      </w:pPr>
      <w:r>
        <w:rPr>
          <w:rFonts w:ascii="標楷體" w:eastAsia="標楷體" w:hAnsi="標楷體" w:cs="新細明體"/>
          <w:kern w:val="0"/>
          <w:szCs w:val="24"/>
        </w:rPr>
        <w:t>二、研習日期及地點如下，因人數限制，請斟酌課務與交通往返等因素，並準時與會全程參與：</w:t>
      </w:r>
    </w:p>
    <w:tbl>
      <w:tblPr>
        <w:tblW w:w="9497" w:type="dxa"/>
        <w:jc w:val="center"/>
        <w:tblCellMar>
          <w:left w:w="10" w:type="dxa"/>
          <w:right w:w="10" w:type="dxa"/>
        </w:tblCellMar>
        <w:tblLook w:val="04A0" w:firstRow="1" w:lastRow="0" w:firstColumn="1" w:lastColumn="0" w:noHBand="0" w:noVBand="1"/>
      </w:tblPr>
      <w:tblGrid>
        <w:gridCol w:w="1134"/>
        <w:gridCol w:w="3260"/>
        <w:gridCol w:w="2410"/>
        <w:gridCol w:w="1418"/>
        <w:gridCol w:w="1275"/>
      </w:tblGrid>
      <w:tr w:rsidR="00751149">
        <w:tblPrEx>
          <w:tblCellMar>
            <w:top w:w="0" w:type="dxa"/>
            <w:bottom w:w="0" w:type="dxa"/>
          </w:tblCellMar>
        </w:tblPrEx>
        <w:trPr>
          <w:trHeight w:val="33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場次</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日期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地點</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課程代碼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149" w:rsidRDefault="00D66B0F">
            <w:pPr>
              <w:spacing w:line="0" w:lineRule="atLeast"/>
              <w:jc w:val="center"/>
              <w:rPr>
                <w:rFonts w:ascii="標楷體" w:eastAsia="標楷體" w:hAnsi="標楷體"/>
              </w:rPr>
            </w:pPr>
            <w:r>
              <w:rPr>
                <w:rFonts w:ascii="標楷體" w:eastAsia="標楷體" w:hAnsi="標楷體"/>
              </w:rPr>
              <w:t>報名截止</w:t>
            </w:r>
          </w:p>
        </w:tc>
      </w:tr>
      <w:tr w:rsidR="00751149">
        <w:tblPrEx>
          <w:tblCellMar>
            <w:top w:w="0" w:type="dxa"/>
            <w:bottom w:w="0" w:type="dxa"/>
          </w:tblCellMar>
        </w:tblPrEx>
        <w:trPr>
          <w:trHeight w:val="746"/>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北區</w:t>
            </w:r>
            <w:r>
              <w:rPr>
                <w:rFonts w:ascii="標楷體" w:eastAsia="標楷體" w:hAnsi="標楷體"/>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w:t>
            </w:r>
            <w:r>
              <w:rPr>
                <w:rFonts w:ascii="標楷體" w:eastAsia="標楷體" w:hAnsi="標楷體"/>
              </w:rPr>
              <w:t>(</w:t>
            </w:r>
            <w:r>
              <w:rPr>
                <w:rFonts w:ascii="標楷體" w:eastAsia="標楷體" w:hAnsi="標楷體"/>
              </w:rPr>
              <w:t>週三</w:t>
            </w:r>
            <w:r>
              <w:rPr>
                <w:rFonts w:ascii="標楷體" w:eastAsia="標楷體" w:hAnsi="標楷體"/>
              </w:rPr>
              <w:t>)</w:t>
            </w:r>
          </w:p>
          <w:p w:rsidR="00751149" w:rsidRDefault="00D66B0F">
            <w:pPr>
              <w:spacing w:line="0" w:lineRule="atLeast"/>
              <w:jc w:val="center"/>
            </w:pP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30</w:t>
            </w:r>
            <w:r>
              <w:rPr>
                <w:rFonts w:ascii="標楷體" w:eastAsia="標楷體" w:hAnsi="標楷體" w:cs="新細明體"/>
                <w:bCs/>
                <w:color w:val="000000"/>
                <w:kern w:val="0"/>
                <w:szCs w:val="24"/>
              </w:rPr>
              <w:t>分至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pPr>
            <w:r>
              <w:rPr>
                <w:rFonts w:ascii="標楷體" w:eastAsia="標楷體" w:hAnsi="標楷體" w:cs="新細明體"/>
                <w:bCs/>
                <w:color w:val="000000"/>
                <w:kern w:val="0"/>
                <w:szCs w:val="24"/>
              </w:rPr>
              <w:t>臺灣新北地方法院</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3049005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1149" w:rsidRDefault="00D66B0F">
            <w:pPr>
              <w:spacing w:line="0" w:lineRule="atLeast"/>
              <w:jc w:val="center"/>
              <w:rPr>
                <w:rFonts w:ascii="標楷體" w:eastAsia="標楷體" w:hAnsi="標楷體"/>
              </w:rPr>
            </w:pPr>
            <w:r>
              <w:rPr>
                <w:rFonts w:ascii="標楷體" w:eastAsia="標楷體" w:hAnsi="標楷體"/>
              </w:rPr>
              <w:t>5</w:t>
            </w:r>
            <w:r>
              <w:rPr>
                <w:rFonts w:ascii="標楷體" w:eastAsia="標楷體" w:hAnsi="標楷體"/>
              </w:rPr>
              <w:t>月</w:t>
            </w:r>
            <w:r>
              <w:rPr>
                <w:rFonts w:ascii="標楷體" w:eastAsia="標楷體" w:hAnsi="標楷體"/>
              </w:rPr>
              <w:t>3</w:t>
            </w:r>
            <w:r>
              <w:rPr>
                <w:rFonts w:ascii="標楷體" w:eastAsia="標楷體" w:hAnsi="標楷體"/>
              </w:rPr>
              <w:t>日</w:t>
            </w:r>
          </w:p>
        </w:tc>
      </w:tr>
    </w:tbl>
    <w:p w:rsidR="00751149" w:rsidRDefault="00D66B0F">
      <w:pPr>
        <w:widowControl/>
        <w:ind w:left="2410" w:hanging="1702"/>
        <w:rPr>
          <w:rFonts w:ascii="標楷體" w:eastAsia="標楷體" w:hAnsi="標楷體" w:cs="新細明體"/>
          <w:kern w:val="0"/>
          <w:szCs w:val="24"/>
        </w:rPr>
      </w:pPr>
      <w:r>
        <w:rPr>
          <w:rFonts w:ascii="標楷體" w:eastAsia="標楷體" w:hAnsi="標楷體" w:cs="新細明體"/>
          <w:kern w:val="0"/>
          <w:szCs w:val="24"/>
        </w:rPr>
        <w:t>三、報名方式：全國教師在職進修</w:t>
      </w:r>
      <w:r>
        <w:rPr>
          <w:rFonts w:ascii="標楷體" w:eastAsia="標楷體" w:hAnsi="標楷體" w:cs="新細明體"/>
          <w:kern w:val="0"/>
          <w:szCs w:val="24"/>
        </w:rPr>
        <w:t>http://www3.inservice.edu.tw/</w:t>
      </w:r>
      <w:r>
        <w:rPr>
          <w:rFonts w:ascii="標楷體" w:eastAsia="標楷體" w:hAnsi="標楷體" w:cs="新細明體"/>
          <w:kern w:val="0"/>
          <w:szCs w:val="24"/>
        </w:rPr>
        <w:t>，依課程代碼搜尋。研習前三日恕不受理取消報名，亦不接受現場報名。</w:t>
      </w:r>
    </w:p>
    <w:p w:rsidR="00751149" w:rsidRDefault="00D66B0F">
      <w:pPr>
        <w:widowControl/>
        <w:ind w:left="2407" w:hanging="1697"/>
        <w:rPr>
          <w:rFonts w:ascii="標楷體" w:eastAsia="標楷體" w:hAnsi="標楷體" w:cs="新細明體"/>
          <w:kern w:val="0"/>
          <w:szCs w:val="24"/>
        </w:rPr>
      </w:pPr>
      <w:r>
        <w:rPr>
          <w:rFonts w:ascii="標楷體" w:eastAsia="標楷體" w:hAnsi="標楷體" w:cs="新細明體"/>
          <w:kern w:val="0"/>
          <w:szCs w:val="24"/>
        </w:rPr>
        <w:t>四、研習時數：全程參加者核予研習時數</w:t>
      </w:r>
      <w:r>
        <w:rPr>
          <w:rFonts w:ascii="標楷體" w:eastAsia="標楷體" w:hAnsi="標楷體" w:cs="新細明體"/>
          <w:kern w:val="0"/>
          <w:szCs w:val="24"/>
        </w:rPr>
        <w:t>7</w:t>
      </w:r>
      <w:r>
        <w:rPr>
          <w:rFonts w:ascii="標楷體" w:eastAsia="標楷體" w:hAnsi="標楷體" w:cs="新細明體"/>
          <w:kern w:val="0"/>
          <w:szCs w:val="24"/>
        </w:rPr>
        <w:t>小時。</w:t>
      </w:r>
    </w:p>
    <w:p w:rsidR="00751149" w:rsidRDefault="00D66B0F">
      <w:pPr>
        <w:widowControl/>
        <w:ind w:left="2407" w:hanging="1697"/>
        <w:rPr>
          <w:rFonts w:ascii="標楷體" w:eastAsia="標楷體" w:hAnsi="標楷體" w:cs="新細明體"/>
          <w:kern w:val="0"/>
          <w:szCs w:val="24"/>
        </w:rPr>
      </w:pPr>
      <w:r>
        <w:rPr>
          <w:rFonts w:ascii="標楷體" w:eastAsia="標楷體" w:hAnsi="標楷體" w:cs="新細明體"/>
          <w:kern w:val="0"/>
          <w:szCs w:val="24"/>
        </w:rPr>
        <w:t>五、請准予參加教師公（差）假，差旅費由各服務學校報支。</w:t>
      </w:r>
    </w:p>
    <w:p w:rsidR="00751149" w:rsidRDefault="00751149">
      <w:pPr>
        <w:pageBreakBefore/>
        <w:widowControl/>
        <w:suppressAutoHyphens w:val="0"/>
        <w:rPr>
          <w:rFonts w:ascii="標楷體" w:eastAsia="標楷體" w:hAnsi="標楷體" w:cs="新細明體"/>
          <w:b/>
          <w:bCs/>
          <w:color w:val="000000"/>
          <w:kern w:val="0"/>
          <w:sz w:val="28"/>
          <w:szCs w:val="24"/>
        </w:rPr>
      </w:pPr>
    </w:p>
    <w:bookmarkEnd w:id="0"/>
    <w:p w:rsidR="00751149" w:rsidRDefault="00D66B0F">
      <w:pPr>
        <w:widowControl/>
        <w:ind w:left="56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伍、研習課程表【</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5</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12</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臺灣新北地方法院】</w:t>
      </w:r>
    </w:p>
    <w:p w:rsidR="00751149" w:rsidRDefault="00751149">
      <w:pPr>
        <w:widowControl/>
        <w:ind w:left="566"/>
        <w:jc w:val="both"/>
        <w:rPr>
          <w:rFonts w:ascii="標楷體" w:eastAsia="標楷體" w:hAnsi="標楷體" w:cs="新細明體"/>
          <w:b/>
          <w:bCs/>
          <w:color w:val="000000"/>
          <w:kern w:val="0"/>
          <w:sz w:val="28"/>
          <w:szCs w:val="24"/>
        </w:rPr>
      </w:pPr>
    </w:p>
    <w:tbl>
      <w:tblPr>
        <w:tblW w:w="9776" w:type="dxa"/>
        <w:jc w:val="center"/>
        <w:tblCellMar>
          <w:left w:w="10" w:type="dxa"/>
          <w:right w:w="10" w:type="dxa"/>
        </w:tblCellMar>
        <w:tblLook w:val="04A0" w:firstRow="1" w:lastRow="0" w:firstColumn="1" w:lastColumn="0" w:noHBand="0" w:noVBand="1"/>
      </w:tblPr>
      <w:tblGrid>
        <w:gridCol w:w="1440"/>
        <w:gridCol w:w="3658"/>
        <w:gridCol w:w="4678"/>
      </w:tblGrid>
      <w:tr w:rsidR="00751149">
        <w:tblPrEx>
          <w:tblCellMar>
            <w:top w:w="0" w:type="dxa"/>
            <w:bottom w:w="0" w:type="dxa"/>
          </w:tblCellMar>
        </w:tblPrEx>
        <w:trPr>
          <w:trHeight w:val="415"/>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751149">
        <w:tblPrEx>
          <w:tblCellMar>
            <w:top w:w="0" w:type="dxa"/>
            <w:bottom w:w="0" w:type="dxa"/>
          </w:tblCellMar>
        </w:tblPrEx>
        <w:trPr>
          <w:trHeight w:val="553"/>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09:30~10:00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751149">
        <w:tblPrEx>
          <w:tblCellMar>
            <w:top w:w="0" w:type="dxa"/>
            <w:bottom w:w="0" w:type="dxa"/>
          </w:tblCellMar>
        </w:tblPrEx>
        <w:trPr>
          <w:trHeight w:val="689"/>
          <w:jc w:val="center"/>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10:00~11:30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pStyle w:val="a3"/>
              <w:widowControl/>
              <w:spacing w:line="300" w:lineRule="exact"/>
              <w:ind w:left="0"/>
              <w:rPr>
                <w:rFonts w:ascii="標楷體" w:eastAsia="標楷體" w:hAnsi="標楷體"/>
                <w:szCs w:val="24"/>
              </w:rPr>
            </w:pPr>
            <w:r>
              <w:rPr>
                <w:rFonts w:ascii="標楷體" w:eastAsia="標楷體" w:hAnsi="標楷體"/>
                <w:szCs w:val="24"/>
              </w:rPr>
              <w:t>趙悅伶法官</w:t>
            </w:r>
            <w:r>
              <w:rPr>
                <w:rFonts w:ascii="標楷體" w:eastAsia="標楷體" w:hAnsi="標楷體"/>
                <w:szCs w:val="24"/>
              </w:rPr>
              <w:t>/</w:t>
            </w:r>
            <w:r>
              <w:rPr>
                <w:rFonts w:ascii="標楷體" w:eastAsia="標楷體" w:hAnsi="標楷體"/>
                <w:szCs w:val="24"/>
              </w:rPr>
              <w:t>新北地院</w:t>
            </w:r>
          </w:p>
        </w:tc>
      </w:tr>
      <w:tr w:rsidR="00751149">
        <w:tblPrEx>
          <w:tblCellMar>
            <w:top w:w="0" w:type="dxa"/>
            <w:bottom w:w="0" w:type="dxa"/>
          </w:tblCellMar>
        </w:tblPrEx>
        <w:trPr>
          <w:trHeight w:val="1753"/>
          <w:jc w:val="center"/>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11:30~12:20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751149" w:rsidRDefault="00D66B0F">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751149" w:rsidRDefault="00D66B0F">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751149" w:rsidRDefault="00D66B0F">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pStyle w:val="a3"/>
              <w:widowControl/>
              <w:spacing w:line="300" w:lineRule="exact"/>
              <w:ind w:left="0"/>
            </w:pPr>
            <w:r>
              <w:rPr>
                <w:rFonts w:ascii="標楷體" w:eastAsia="標楷體" w:hAnsi="標楷體"/>
                <w:szCs w:val="24"/>
              </w:rPr>
              <w:t>許怡芬書記官</w:t>
            </w:r>
            <w:r>
              <w:rPr>
                <w:rFonts w:ascii="標楷體" w:eastAsia="標楷體" w:hAnsi="標楷體" w:cs="新細明體"/>
                <w:color w:val="000000"/>
                <w:kern w:val="0"/>
                <w:szCs w:val="24"/>
              </w:rPr>
              <w:t>/</w:t>
            </w:r>
            <w:r>
              <w:rPr>
                <w:rFonts w:ascii="標楷體" w:eastAsia="標楷體" w:hAnsi="標楷體"/>
                <w:szCs w:val="24"/>
              </w:rPr>
              <w:t>新北地院</w:t>
            </w:r>
          </w:p>
        </w:tc>
      </w:tr>
      <w:tr w:rsidR="00751149">
        <w:tblPrEx>
          <w:tblCellMar>
            <w:top w:w="0" w:type="dxa"/>
            <w:bottom w:w="0" w:type="dxa"/>
          </w:tblCellMar>
        </w:tblPrEx>
        <w:trPr>
          <w:trHeight w:val="503"/>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12:20-13:10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751149">
        <w:tblPrEx>
          <w:tblCellMar>
            <w:top w:w="0" w:type="dxa"/>
            <w:bottom w:w="0" w:type="dxa"/>
          </w:tblCellMar>
        </w:tblPrEx>
        <w:trPr>
          <w:trHeight w:val="2492"/>
          <w:jc w:val="center"/>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13:10-16:10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rPr>
                <w:rFonts w:ascii="標楷體" w:eastAsia="標楷體" w:hAnsi="標楷體"/>
                <w:szCs w:val="24"/>
              </w:rPr>
            </w:pPr>
            <w:r>
              <w:rPr>
                <w:rFonts w:ascii="標楷體" w:eastAsia="標楷體" w:hAnsi="標楷體"/>
                <w:szCs w:val="24"/>
              </w:rPr>
              <w:t>國民法官制度介紹</w:t>
            </w:r>
          </w:p>
          <w:p w:rsidR="00751149" w:rsidRDefault="00D66B0F">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751149" w:rsidRDefault="00D66B0F">
            <w:pPr>
              <w:pStyle w:val="a3"/>
              <w:widowControl/>
              <w:spacing w:line="300" w:lineRule="exact"/>
              <w:ind w:left="131"/>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趙悅伶法官</w:t>
            </w:r>
            <w:r>
              <w:rPr>
                <w:rFonts w:ascii="標楷體" w:eastAsia="標楷體" w:hAnsi="標楷體"/>
                <w:szCs w:val="24"/>
              </w:rPr>
              <w:t>/</w:t>
            </w:r>
            <w:r>
              <w:rPr>
                <w:rFonts w:ascii="標楷體" w:eastAsia="標楷體" w:hAnsi="標楷體"/>
                <w:szCs w:val="24"/>
              </w:rPr>
              <w:t>新北地院</w:t>
            </w:r>
          </w:p>
          <w:p w:rsidR="00751149" w:rsidRDefault="00D66B0F">
            <w:pPr>
              <w:pStyle w:val="a3"/>
              <w:widowControl/>
              <w:spacing w:line="300" w:lineRule="exact"/>
              <w:ind w:left="131"/>
            </w:pPr>
            <w:r>
              <w:rPr>
                <w:rFonts w:ascii="標楷體" w:eastAsia="標楷體" w:hAnsi="標楷體"/>
                <w:szCs w:val="24"/>
              </w:rPr>
              <w:t>助理講座</w:t>
            </w:r>
            <w:r>
              <w:rPr>
                <w:rFonts w:ascii="標楷體" w:eastAsia="標楷體" w:hAnsi="標楷體"/>
                <w:szCs w:val="24"/>
              </w:rPr>
              <w:t xml:space="preserve">: </w:t>
            </w:r>
            <w:r>
              <w:rPr>
                <w:rFonts w:ascii="標楷體" w:eastAsia="標楷體" w:hAnsi="標楷體"/>
                <w:szCs w:val="24"/>
              </w:rPr>
              <w:t>許怡芬書記官</w:t>
            </w:r>
            <w:r>
              <w:rPr>
                <w:rFonts w:ascii="標楷體" w:eastAsia="標楷體" w:hAnsi="標楷體" w:cs="新細明體"/>
                <w:color w:val="000000"/>
                <w:kern w:val="0"/>
                <w:szCs w:val="24"/>
              </w:rPr>
              <w:t>/</w:t>
            </w:r>
            <w:r>
              <w:rPr>
                <w:rFonts w:ascii="標楷體" w:eastAsia="標楷體" w:hAnsi="標楷體"/>
                <w:szCs w:val="24"/>
              </w:rPr>
              <w:t>新北地院</w:t>
            </w:r>
          </w:p>
        </w:tc>
      </w:tr>
      <w:tr w:rsidR="00751149">
        <w:tblPrEx>
          <w:tblCellMar>
            <w:top w:w="0" w:type="dxa"/>
            <w:bottom w:w="0" w:type="dxa"/>
          </w:tblCellMar>
        </w:tblPrEx>
        <w:trPr>
          <w:trHeight w:val="527"/>
          <w:jc w:val="center"/>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16:10-16:20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751149">
        <w:tblPrEx>
          <w:tblCellMar>
            <w:top w:w="0" w:type="dxa"/>
            <w:bottom w:w="0" w:type="dxa"/>
          </w:tblCellMar>
        </w:tblPrEx>
        <w:trPr>
          <w:trHeight w:val="2246"/>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16:20~17:30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rPr>
                <w:rFonts w:ascii="標楷體" w:eastAsia="標楷體" w:hAnsi="標楷體"/>
                <w:szCs w:val="24"/>
              </w:rPr>
            </w:pPr>
            <w:r>
              <w:rPr>
                <w:rFonts w:ascii="標楷體" w:eastAsia="標楷體" w:hAnsi="標楷體"/>
                <w:szCs w:val="24"/>
              </w:rPr>
              <w:t>模擬法庭前進校園活動檢討暨心得分享：</w:t>
            </w:r>
          </w:p>
          <w:p w:rsidR="00751149" w:rsidRDefault="00D66B0F">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751149" w:rsidRDefault="00D66B0F">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751149" w:rsidRDefault="00D66B0F">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51149" w:rsidRDefault="00D66B0F">
            <w:pPr>
              <w:pStyle w:val="a3"/>
              <w:widowControl/>
              <w:spacing w:line="300" w:lineRule="exact"/>
              <w:ind w:left="0"/>
              <w:rPr>
                <w:rFonts w:ascii="標楷體" w:eastAsia="標楷體" w:hAnsi="標楷體"/>
                <w:szCs w:val="24"/>
              </w:rPr>
            </w:pPr>
            <w:r>
              <w:rPr>
                <w:rFonts w:ascii="標楷體" w:eastAsia="標楷體" w:hAnsi="標楷體"/>
                <w:szCs w:val="24"/>
              </w:rPr>
              <w:t>主持人：陳賢慧院長</w:t>
            </w:r>
            <w:r>
              <w:rPr>
                <w:rFonts w:ascii="標楷體" w:eastAsia="標楷體" w:hAnsi="標楷體"/>
                <w:szCs w:val="24"/>
              </w:rPr>
              <w:t>/</w:t>
            </w:r>
            <w:r>
              <w:rPr>
                <w:rFonts w:ascii="標楷體" w:eastAsia="標楷體" w:hAnsi="標楷體"/>
                <w:szCs w:val="24"/>
              </w:rPr>
              <w:t>新北地院</w:t>
            </w:r>
          </w:p>
          <w:p w:rsidR="00751149" w:rsidRDefault="00D66B0F">
            <w:pPr>
              <w:pStyle w:val="a3"/>
              <w:widowControl/>
              <w:spacing w:line="300" w:lineRule="exact"/>
              <w:ind w:left="0"/>
              <w:rPr>
                <w:rFonts w:ascii="標楷體" w:eastAsia="標楷體" w:hAnsi="標楷體"/>
                <w:szCs w:val="24"/>
              </w:rPr>
            </w:pPr>
            <w:r>
              <w:rPr>
                <w:rFonts w:ascii="標楷體" w:eastAsia="標楷體" w:hAnsi="標楷體"/>
                <w:szCs w:val="24"/>
              </w:rPr>
              <w:t>座談人：趙悅伶法官</w:t>
            </w:r>
            <w:r>
              <w:rPr>
                <w:rFonts w:ascii="標楷體" w:eastAsia="標楷體" w:hAnsi="標楷體"/>
                <w:szCs w:val="24"/>
              </w:rPr>
              <w:t>/</w:t>
            </w:r>
            <w:r>
              <w:rPr>
                <w:rFonts w:ascii="標楷體" w:eastAsia="標楷體" w:hAnsi="標楷體"/>
                <w:szCs w:val="24"/>
              </w:rPr>
              <w:t>新北地院</w:t>
            </w:r>
          </w:p>
          <w:p w:rsidR="00751149" w:rsidRDefault="00751149">
            <w:pPr>
              <w:pStyle w:val="a3"/>
              <w:widowControl/>
              <w:spacing w:line="300" w:lineRule="exact"/>
              <w:ind w:left="960"/>
              <w:rPr>
                <w:rFonts w:ascii="標楷體" w:eastAsia="標楷體" w:hAnsi="標楷體"/>
                <w:szCs w:val="24"/>
              </w:rPr>
            </w:pPr>
          </w:p>
        </w:tc>
      </w:tr>
    </w:tbl>
    <w:p w:rsidR="00751149" w:rsidRDefault="00751149">
      <w:pPr>
        <w:widowControl/>
        <w:jc w:val="both"/>
        <w:rPr>
          <w:rFonts w:ascii="標楷體" w:eastAsia="標楷體" w:hAnsi="標楷體" w:cs="新細明體"/>
          <w:b/>
          <w:bCs/>
          <w:color w:val="000000"/>
          <w:kern w:val="0"/>
          <w:sz w:val="28"/>
          <w:szCs w:val="24"/>
        </w:rPr>
      </w:pPr>
    </w:p>
    <w:p w:rsidR="00751149" w:rsidRDefault="00D66B0F">
      <w:pPr>
        <w:shd w:val="clear" w:color="auto" w:fill="FFFFFF"/>
        <w:autoSpaceDE w:val="0"/>
        <w:ind w:left="284"/>
        <w:rPr>
          <w:rFonts w:ascii="標楷體" w:eastAsia="標楷體" w:hAnsi="標楷體" w:cs="標楷體"/>
          <w:b/>
          <w:color w:val="000000"/>
          <w:sz w:val="28"/>
        </w:rPr>
      </w:pPr>
      <w:r>
        <w:rPr>
          <w:rFonts w:ascii="標楷體" w:eastAsia="標楷體" w:hAnsi="標楷體" w:cs="標楷體"/>
          <w:b/>
          <w:color w:val="000000"/>
          <w:sz w:val="28"/>
        </w:rPr>
        <w:t>陸、其他事項</w:t>
      </w:r>
    </w:p>
    <w:p w:rsidR="00751149" w:rsidRDefault="00D66B0F">
      <w:pPr>
        <w:pStyle w:val="a4"/>
        <w:tabs>
          <w:tab w:val="left" w:pos="284"/>
        </w:tabs>
        <w:ind w:left="708"/>
        <w:rPr>
          <w:rFonts w:ascii="標楷體" w:hAnsi="標楷體"/>
          <w:color w:val="000000"/>
          <w:sz w:val="24"/>
          <w:szCs w:val="24"/>
        </w:rPr>
      </w:pPr>
      <w:r>
        <w:rPr>
          <w:rFonts w:ascii="標楷體" w:hAnsi="標楷體"/>
          <w:color w:val="000000"/>
          <w:sz w:val="24"/>
          <w:szCs w:val="24"/>
        </w:rPr>
        <w:t>一、配合政府防範武漢肺炎（新型冠狀肺炎）之疫情傳播</w:t>
      </w:r>
      <w:r>
        <w:rPr>
          <w:rFonts w:ascii="標楷體" w:hAnsi="標楷體"/>
          <w:color w:val="000000"/>
          <w:sz w:val="24"/>
          <w:szCs w:val="24"/>
        </w:rPr>
        <w:t>,</w:t>
      </w:r>
      <w:r>
        <w:rPr>
          <w:rFonts w:ascii="標楷體" w:hAnsi="標楷體"/>
          <w:color w:val="000000"/>
          <w:sz w:val="24"/>
          <w:szCs w:val="24"/>
        </w:rPr>
        <w:t>敬請與會者配合以下事項。</w:t>
      </w:r>
    </w:p>
    <w:p w:rsidR="00751149" w:rsidRDefault="00D66B0F">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一</w:t>
      </w:r>
      <w:r>
        <w:rPr>
          <w:rFonts w:ascii="標楷體" w:hAnsi="標楷體"/>
          <w:color w:val="000000"/>
          <w:sz w:val="24"/>
          <w:szCs w:val="24"/>
        </w:rPr>
        <w:t>)</w:t>
      </w:r>
      <w:r>
        <w:rPr>
          <w:rFonts w:ascii="標楷體" w:hAnsi="標楷體"/>
          <w:color w:val="000000"/>
          <w:sz w:val="24"/>
          <w:szCs w:val="24"/>
        </w:rPr>
        <w:t>出發前應在家中或原學校單位量測體溫，如有身體不適</w:t>
      </w:r>
      <w:r>
        <w:rPr>
          <w:rFonts w:ascii="標楷體" w:hAnsi="標楷體"/>
          <w:color w:val="000000"/>
          <w:sz w:val="24"/>
          <w:szCs w:val="24"/>
        </w:rPr>
        <w:t>(</w:t>
      </w:r>
      <w:r>
        <w:rPr>
          <w:rFonts w:ascii="標楷體" w:hAnsi="標楷體"/>
          <w:color w:val="000000"/>
          <w:sz w:val="24"/>
          <w:szCs w:val="24"/>
        </w:rPr>
        <w:t>呼吸道症狀</w:t>
      </w:r>
      <w:r>
        <w:rPr>
          <w:rFonts w:ascii="標楷體" w:hAnsi="標楷體"/>
          <w:color w:val="000000"/>
          <w:sz w:val="24"/>
          <w:szCs w:val="24"/>
        </w:rPr>
        <w:t>)</w:t>
      </w:r>
      <w:r>
        <w:rPr>
          <w:rFonts w:ascii="標楷體" w:hAnsi="標楷體"/>
          <w:color w:val="000000"/>
          <w:sz w:val="24"/>
          <w:szCs w:val="24"/>
        </w:rPr>
        <w:t>或發燒</w:t>
      </w:r>
      <w:r>
        <w:rPr>
          <w:rFonts w:ascii="標楷體" w:hAnsi="標楷體"/>
          <w:color w:val="000000"/>
          <w:sz w:val="24"/>
          <w:szCs w:val="24"/>
        </w:rPr>
        <w:t>(</w:t>
      </w:r>
      <w:r>
        <w:rPr>
          <w:rFonts w:ascii="標楷體" w:hAnsi="標楷體"/>
          <w:color w:val="000000"/>
          <w:sz w:val="24"/>
          <w:szCs w:val="24"/>
        </w:rPr>
        <w:t>額溫</w:t>
      </w:r>
      <w:r>
        <w:rPr>
          <w:rFonts w:ascii="標楷體" w:hAnsi="標楷體"/>
          <w:color w:val="000000"/>
          <w:sz w:val="24"/>
          <w:szCs w:val="24"/>
        </w:rPr>
        <w:t>≧37.5℃</w:t>
      </w:r>
      <w:r>
        <w:rPr>
          <w:rFonts w:ascii="標楷體" w:hAnsi="標楷體"/>
          <w:color w:val="000000"/>
          <w:sz w:val="24"/>
          <w:szCs w:val="24"/>
        </w:rPr>
        <w:t>或耳溫</w:t>
      </w:r>
      <w:r>
        <w:rPr>
          <w:rFonts w:ascii="標楷體" w:hAnsi="標楷體"/>
          <w:color w:val="000000"/>
          <w:sz w:val="24"/>
          <w:szCs w:val="24"/>
        </w:rPr>
        <w:t>≧38℃)</w:t>
      </w:r>
      <w:r>
        <w:rPr>
          <w:rFonts w:ascii="標楷體" w:hAnsi="標楷體"/>
          <w:color w:val="000000"/>
          <w:sz w:val="24"/>
          <w:szCs w:val="24"/>
        </w:rPr>
        <w:t>之情形，應請假避免參加研習活動。</w:t>
      </w:r>
    </w:p>
    <w:p w:rsidR="00751149" w:rsidRDefault="00D66B0F">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二</w:t>
      </w:r>
      <w:r>
        <w:rPr>
          <w:rFonts w:ascii="標楷體" w:hAnsi="標楷體"/>
          <w:color w:val="000000"/>
          <w:sz w:val="24"/>
          <w:szCs w:val="24"/>
        </w:rPr>
        <w:t>)</w:t>
      </w:r>
      <w:r>
        <w:rPr>
          <w:rFonts w:ascii="標楷體" w:hAnsi="標楷體"/>
          <w:color w:val="000000"/>
          <w:sz w:val="24"/>
          <w:szCs w:val="24"/>
        </w:rPr>
        <w:t>請參加研習者自備口罩且務必全程配戴。</w:t>
      </w:r>
    </w:p>
    <w:p w:rsidR="00751149" w:rsidRDefault="00D66B0F">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三</w:t>
      </w:r>
      <w:r>
        <w:rPr>
          <w:rFonts w:ascii="標楷體" w:hAnsi="標楷體"/>
          <w:color w:val="000000"/>
          <w:sz w:val="24"/>
          <w:szCs w:val="24"/>
        </w:rPr>
        <w:t>)</w:t>
      </w:r>
      <w:r>
        <w:rPr>
          <w:rFonts w:ascii="標楷體" w:hAnsi="標楷體"/>
          <w:color w:val="000000"/>
          <w:sz w:val="24"/>
          <w:szCs w:val="24"/>
        </w:rPr>
        <w:t>依中央政府政令，主辦單位保留取消研習或延期辦理之權力，配合疾管局最新資訊發布，若研習被迫取消或延後，將透過電子郵件方式告知，敬請務必留意。</w:t>
      </w:r>
    </w:p>
    <w:p w:rsidR="00751149" w:rsidRDefault="00D66B0F">
      <w:pPr>
        <w:pStyle w:val="a4"/>
        <w:tabs>
          <w:tab w:val="left" w:pos="284"/>
        </w:tabs>
        <w:ind w:left="1188" w:hanging="480"/>
        <w:rPr>
          <w:rFonts w:ascii="標楷體" w:hAnsi="標楷體"/>
          <w:color w:val="000000"/>
          <w:sz w:val="24"/>
          <w:szCs w:val="24"/>
        </w:rPr>
      </w:pPr>
      <w:r>
        <w:rPr>
          <w:rFonts w:ascii="標楷體" w:hAnsi="標楷體"/>
          <w:color w:val="000000"/>
          <w:sz w:val="24"/>
          <w:szCs w:val="24"/>
        </w:rPr>
        <w:t>二、聯絡人：</w:t>
      </w:r>
    </w:p>
    <w:p w:rsidR="00751149" w:rsidRDefault="00D66B0F">
      <w:pPr>
        <w:pStyle w:val="a4"/>
        <w:tabs>
          <w:tab w:val="left" w:pos="284"/>
        </w:tabs>
        <w:ind w:left="1133" w:firstLine="72"/>
        <w:rPr>
          <w:rFonts w:ascii="標楷體" w:hAnsi="標楷體"/>
          <w:color w:val="000000"/>
          <w:sz w:val="24"/>
          <w:szCs w:val="24"/>
        </w:rPr>
      </w:pPr>
      <w:r>
        <w:rPr>
          <w:rFonts w:ascii="標楷體" w:hAnsi="標楷體"/>
          <w:color w:val="000000"/>
          <w:sz w:val="24"/>
          <w:szCs w:val="24"/>
        </w:rPr>
        <w:t>公民與社會學科中心</w:t>
      </w:r>
      <w:r>
        <w:rPr>
          <w:rFonts w:ascii="標楷體" w:hAnsi="標楷體"/>
          <w:color w:val="000000"/>
          <w:sz w:val="24"/>
          <w:szCs w:val="24"/>
        </w:rPr>
        <w:t xml:space="preserve"> </w:t>
      </w:r>
      <w:r>
        <w:rPr>
          <w:rFonts w:ascii="標楷體" w:hAnsi="標楷體"/>
          <w:color w:val="000000"/>
          <w:sz w:val="24"/>
          <w:szCs w:val="24"/>
        </w:rPr>
        <w:t>顏淳妮助理，</w:t>
      </w:r>
      <w:r>
        <w:rPr>
          <w:rFonts w:ascii="標楷體" w:hAnsi="標楷體"/>
          <w:color w:val="000000"/>
          <w:sz w:val="24"/>
          <w:szCs w:val="24"/>
        </w:rPr>
        <w:t>(06)2371206#601</w:t>
      </w:r>
      <w:r>
        <w:rPr>
          <w:rFonts w:ascii="標楷體" w:hAnsi="標楷體"/>
          <w:color w:val="000000"/>
          <w:sz w:val="24"/>
          <w:szCs w:val="24"/>
        </w:rPr>
        <w:t>，</w:t>
      </w:r>
      <w:r>
        <w:rPr>
          <w:rFonts w:ascii="標楷體" w:hAnsi="標楷體"/>
          <w:color w:val="000000"/>
          <w:sz w:val="24"/>
          <w:szCs w:val="24"/>
        </w:rPr>
        <w:t>chunni@gm.tnfsh.tn.edu.tw</w:t>
      </w:r>
    </w:p>
    <w:p w:rsidR="00751149" w:rsidRDefault="00D66B0F">
      <w:pPr>
        <w:pStyle w:val="a4"/>
        <w:tabs>
          <w:tab w:val="left" w:pos="284"/>
        </w:tabs>
        <w:ind w:left="1133" w:firstLine="72"/>
      </w:pPr>
      <w:r>
        <w:rPr>
          <w:rFonts w:ascii="標楷體" w:hAnsi="標楷體"/>
          <w:color w:val="000000"/>
          <w:sz w:val="24"/>
          <w:szCs w:val="24"/>
        </w:rPr>
        <w:t>司法院刑事廳</w:t>
      </w:r>
      <w:r>
        <w:rPr>
          <w:rFonts w:ascii="標楷體" w:hAnsi="標楷體"/>
          <w:color w:val="000000"/>
          <w:sz w:val="24"/>
          <w:szCs w:val="24"/>
        </w:rPr>
        <w:t xml:space="preserve"> </w:t>
      </w:r>
      <w:r>
        <w:rPr>
          <w:rFonts w:ascii="標楷體" w:hAnsi="標楷體"/>
          <w:color w:val="000000"/>
          <w:sz w:val="24"/>
          <w:szCs w:val="24"/>
        </w:rPr>
        <w:t>簡愛玲科員，</w:t>
      </w:r>
      <w:r>
        <w:rPr>
          <w:rFonts w:ascii="標楷體" w:hAnsi="標楷體"/>
          <w:color w:val="000000"/>
          <w:sz w:val="24"/>
          <w:szCs w:val="24"/>
        </w:rPr>
        <w:t>(02)2361-8577#336</w:t>
      </w:r>
      <w:r>
        <w:rPr>
          <w:rFonts w:ascii="標楷體" w:hAnsi="標楷體"/>
          <w:color w:val="000000"/>
          <w:sz w:val="24"/>
          <w:szCs w:val="24"/>
        </w:rPr>
        <w:t>，</w:t>
      </w:r>
      <w:hyperlink r:id="rId7" w:history="1">
        <w:r>
          <w:rPr>
            <w:rFonts w:ascii="標楷體" w:hAnsi="標楷體"/>
            <w:color w:val="000000"/>
            <w:sz w:val="24"/>
            <w:szCs w:val="24"/>
          </w:rPr>
          <w:t>czhong@judicial.gov.tw</w:t>
        </w:r>
      </w:hyperlink>
    </w:p>
    <w:sectPr w:rsidR="0075114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0F" w:rsidRDefault="00D66B0F">
      <w:r>
        <w:separator/>
      </w:r>
    </w:p>
  </w:endnote>
  <w:endnote w:type="continuationSeparator" w:id="0">
    <w:p w:rsidR="00D66B0F" w:rsidRDefault="00D6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0F" w:rsidRDefault="00D66B0F">
      <w:r>
        <w:rPr>
          <w:color w:val="000000"/>
        </w:rPr>
        <w:separator/>
      </w:r>
    </w:p>
  </w:footnote>
  <w:footnote w:type="continuationSeparator" w:id="0">
    <w:p w:rsidR="00D66B0F" w:rsidRDefault="00D6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4D64"/>
    <w:multiLevelType w:val="multilevel"/>
    <w:tmpl w:val="5D34207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1149"/>
    <w:rsid w:val="00296317"/>
    <w:rsid w:val="00751149"/>
    <w:rsid w:val="00D66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2C733-F691-4410-B1DB-8EB9B385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pPr>
      <w:ind w:left="480"/>
    </w:pPr>
    <w:rPr>
      <w:rFonts w:cs="Calibri"/>
      <w:szCs w:val="24"/>
    </w:rPr>
  </w:style>
  <w:style w:type="paragraph" w:styleId="a3">
    <w:name w:val="List Paragraph"/>
    <w:basedOn w:val="a"/>
    <w:pPr>
      <w:ind w:left="480"/>
    </w:pPr>
  </w:style>
  <w:style w:type="paragraph" w:styleId="a4">
    <w:name w:val="Body Text"/>
    <w:basedOn w:val="a"/>
    <w:rPr>
      <w:rFonts w:ascii="Times New Roman" w:eastAsia="標楷體" w:hAnsi="Times New Roman"/>
      <w:sz w:val="32"/>
      <w:szCs w:val="32"/>
    </w:rPr>
  </w:style>
  <w:style w:type="character" w:customStyle="1" w:styleId="a5">
    <w:name w:val="本文 字元"/>
    <w:basedOn w:val="a0"/>
    <w:rPr>
      <w:rFonts w:ascii="Times New Roman" w:eastAsia="標楷體" w:hAnsi="Times New Roman" w:cs="Times New Roman"/>
      <w:sz w:val="32"/>
      <w:szCs w:val="32"/>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hong@judicial.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Beauvoir</dc:creator>
  <dc:description/>
  <cp:lastModifiedBy>user</cp:lastModifiedBy>
  <cp:revision>2</cp:revision>
  <cp:lastPrinted>2020-08-03T03:52:00Z</cp:lastPrinted>
  <dcterms:created xsi:type="dcterms:W3CDTF">2021-03-12T07:42:00Z</dcterms:created>
  <dcterms:modified xsi:type="dcterms:W3CDTF">2021-03-12T07:42:00Z</dcterms:modified>
</cp:coreProperties>
</file>